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7C0D" w14:textId="77777777"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14:paraId="49ECC8FA" w14:textId="77777777"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64"/>
        <w:gridCol w:w="2306"/>
        <w:gridCol w:w="2306"/>
        <w:gridCol w:w="2306"/>
        <w:gridCol w:w="2306"/>
        <w:gridCol w:w="2306"/>
      </w:tblGrid>
      <w:tr w:rsidR="00DE3015" w:rsidRPr="007B30E8" w14:paraId="61ACCC3C" w14:textId="77777777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14:paraId="1BE6F8E3" w14:textId="77777777"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14:paraId="06E6DCAF" w14:textId="77777777"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14:paraId="7B1B86F8" w14:textId="77777777" w:rsidTr="00C96A6A">
        <w:trPr>
          <w:trHeight w:val="150"/>
        </w:trPr>
        <w:tc>
          <w:tcPr>
            <w:tcW w:w="880" w:type="pct"/>
            <w:vMerge/>
            <w:vAlign w:val="center"/>
          </w:tcPr>
          <w:p w14:paraId="3D240F82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2B73D5C7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14:paraId="15DD0E2F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5C75E136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14:paraId="314DC10A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0EF3701B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14:paraId="2C207CA0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7559BE2B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14:paraId="0EE172BB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79FB3431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14:paraId="350E27D9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14:paraId="6484BD01" w14:textId="77777777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A15E1CF" w14:textId="77777777"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14:paraId="0217859A" w14:textId="77777777" w:rsidTr="00C96A6A">
        <w:trPr>
          <w:trHeight w:val="397"/>
        </w:trPr>
        <w:tc>
          <w:tcPr>
            <w:tcW w:w="880" w:type="pct"/>
          </w:tcPr>
          <w:p w14:paraId="5353C467" w14:textId="77777777"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14:paraId="4FA2729E" w14:textId="77777777" w:rsidR="00452FBB" w:rsidRPr="00452FBB" w:rsidRDefault="00452FBB" w:rsidP="00452FBB"/>
        </w:tc>
        <w:tc>
          <w:tcPr>
            <w:tcW w:w="824" w:type="pct"/>
          </w:tcPr>
          <w:p w14:paraId="2613F104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14:paraId="6611E338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14:paraId="5746C118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14:paraId="506AA92F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14:paraId="26E94665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14:paraId="5E3E4DC2" w14:textId="77777777"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14:paraId="1739E6BE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14:paraId="2355C3A4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14:paraId="2C3F4265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14:paraId="11E2F20A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14:paraId="4A6C18D6" w14:textId="77777777"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czynniki mające wpływ na samoocenę człowieka,</w:t>
            </w:r>
          </w:p>
          <w:p w14:paraId="3001B437" w14:textId="77777777"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14:paraId="4C6B8017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14:paraId="531DD197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14:paraId="39FE6286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14:paraId="6F169242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14:paraId="4FF5D72D" w14:textId="77777777"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14:paraId="254CB416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14:paraId="0AA58890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14:paraId="0B74A441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14:paraId="14CDFDF9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14:paraId="3D950150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14:paraId="18603B52" w14:textId="77777777"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14:paraId="3ED089C9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14:paraId="6142CB6B" w14:textId="77777777"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14:paraId="5A82BB2F" w14:textId="77777777"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14:paraId="6453E8D1" w14:textId="77777777"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14:paraId="3CAE0CA8" w14:textId="77777777" w:rsidTr="00C96A6A">
        <w:trPr>
          <w:trHeight w:val="397"/>
        </w:trPr>
        <w:tc>
          <w:tcPr>
            <w:tcW w:w="880" w:type="pct"/>
          </w:tcPr>
          <w:p w14:paraId="5B6D1918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14:paraId="036897C0" w14:textId="77777777" w:rsidR="00CA074D" w:rsidRPr="00CA074D" w:rsidRDefault="00CA074D" w:rsidP="00360349"/>
        </w:tc>
        <w:tc>
          <w:tcPr>
            <w:tcW w:w="824" w:type="pct"/>
          </w:tcPr>
          <w:p w14:paraId="5E9245B0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14:paraId="2C885FD5" w14:textId="77777777"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14:paraId="06D141A1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14:paraId="24CF6966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14:paraId="440B3277" w14:textId="77777777"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14:paraId="7C9BD2D9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14:paraId="00F4C3F3" w14:textId="77777777"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14:paraId="490DF128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14:paraId="36E967FF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14:paraId="3347661F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14:paraId="55258DD9" w14:textId="77777777"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14:paraId="1CBFAED4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0A2AB33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14:paraId="7B8E6F22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14:paraId="224A609E" w14:textId="77777777"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uczuć, jakie towarzyszą ludziom podczas konfliktu.</w:t>
            </w:r>
          </w:p>
        </w:tc>
        <w:tc>
          <w:tcPr>
            <w:tcW w:w="824" w:type="pct"/>
          </w:tcPr>
          <w:p w14:paraId="1A6956C1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14:paraId="5631FD48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14:paraId="56CEA4D2" w14:textId="77777777"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14:paraId="5095FB2F" w14:textId="77777777"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14:paraId="24D20D52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14:paraId="2955D510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14:paraId="5CDB8B38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14:paraId="6D78DD53" w14:textId="77777777"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 xml:space="preserve">w przypadku </w:t>
            </w:r>
            <w:r>
              <w:lastRenderedPageBreak/>
              <w:t>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14:paraId="50CFAE44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14:paraId="4A5D3CF2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14:paraId="75F7EC5F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14:paraId="4333FE42" w14:textId="77777777"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14:paraId="6F898388" w14:textId="77777777" w:rsidTr="00C96A6A">
        <w:trPr>
          <w:trHeight w:val="397"/>
        </w:trPr>
        <w:tc>
          <w:tcPr>
            <w:tcW w:w="880" w:type="pct"/>
          </w:tcPr>
          <w:p w14:paraId="7C286B55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14:paraId="35AAA812" w14:textId="77777777" w:rsidR="007574CC" w:rsidRPr="007574CC" w:rsidRDefault="007574CC" w:rsidP="00B45362"/>
        </w:tc>
        <w:tc>
          <w:tcPr>
            <w:tcW w:w="824" w:type="pct"/>
          </w:tcPr>
          <w:p w14:paraId="6EFE8EAE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14:paraId="36B4A8BD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14:paraId="4BBA3A7E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14:paraId="4262D9D3" w14:textId="77777777"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14:paraId="654B5CA0" w14:textId="77777777"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14:paraId="172D5253" w14:textId="77777777"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14:paraId="40BBF8B8" w14:textId="77777777"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14:paraId="06417806" w14:textId="77777777"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14:paraId="18A6351B" w14:textId="77777777"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14:paraId="3B5005C1" w14:textId="77777777"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14:paraId="07F998C1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14:paraId="0D65DD36" w14:textId="77777777"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14:paraId="17E423D5" w14:textId="77777777"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14:paraId="263F533C" w14:textId="77777777"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14:paraId="6668E8C1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14:paraId="61B62AA6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14:paraId="248F09C8" w14:textId="77777777"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14:paraId="1E771194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14:paraId="58EA1F06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14:paraId="28B5153A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14:paraId="45FC2910" w14:textId="77777777"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14:paraId="75C0203A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14:paraId="66A153F8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14:paraId="561F3785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14:paraId="06A1CEC6" w14:textId="77777777" w:rsidR="00B45362" w:rsidRDefault="00B45362" w:rsidP="00B45362">
            <w:r>
              <w:t>- wyjaśnia społeczne znaczenie umiejętności autoprezentacji,</w:t>
            </w:r>
          </w:p>
          <w:p w14:paraId="08863329" w14:textId="77777777"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14:paraId="1F656C56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14:paraId="10F9DAD0" w14:textId="77777777"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14:paraId="5C4C208C" w14:textId="77777777"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14:paraId="2296E207" w14:textId="77777777" w:rsidTr="00C96A6A">
        <w:trPr>
          <w:trHeight w:val="397"/>
        </w:trPr>
        <w:tc>
          <w:tcPr>
            <w:tcW w:w="880" w:type="pct"/>
          </w:tcPr>
          <w:p w14:paraId="0987EF19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14:paraId="3EEC3AC5" w14:textId="77777777" w:rsidR="006307F0" w:rsidRPr="006307F0" w:rsidRDefault="006307F0" w:rsidP="00483384"/>
        </w:tc>
        <w:tc>
          <w:tcPr>
            <w:tcW w:w="824" w:type="pct"/>
          </w:tcPr>
          <w:p w14:paraId="0797633F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14:paraId="55C72CE5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14:paraId="55123232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opowiada o roli rodziców, dzieci i osób starszych w rodzinie,</w:t>
            </w:r>
          </w:p>
          <w:p w14:paraId="361C7C4F" w14:textId="77777777"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14:paraId="7DD9BBDC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wymienia cechy rodziny jako grupy społecznej,</w:t>
            </w:r>
          </w:p>
          <w:p w14:paraId="2508ECF8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277BE48" w14:textId="77777777"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14:paraId="26CBC858" w14:textId="77777777"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14:paraId="72D198EE" w14:textId="77777777"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14:paraId="6DE4CECE" w14:textId="77777777"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14:paraId="7DDEA7D9" w14:textId="77777777"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t>- przedstawia argumenty na poparcie twierdzenia, że rodzina jest podstawową grupą społeczną,</w:t>
            </w:r>
          </w:p>
          <w:p w14:paraId="61DA2924" w14:textId="77777777"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14:paraId="096926EB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14:paraId="2206BADF" w14:textId="77777777"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14:paraId="773BCB02" w14:textId="77777777"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14:paraId="4BE80F4D" w14:textId="77777777"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14:paraId="209FD551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porównuje cechy różnych typów rodzin,</w:t>
            </w:r>
          </w:p>
          <w:p w14:paraId="2EC73DD2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14:paraId="2C9B8060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14:paraId="6498A99B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14:paraId="4FAF8B21" w14:textId="77777777"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14:paraId="1C795971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14:paraId="7668FF77" w14:textId="77777777"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przeprowadza ankietę dotyczącą wartości ważnych w jego rodzinie i prezentuje jej wyniki,</w:t>
            </w:r>
          </w:p>
          <w:p w14:paraId="351D7A02" w14:textId="77777777"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14:paraId="46DE6948" w14:textId="77777777"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14:paraId="5D79BEBB" w14:textId="77777777"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14:paraId="594F61FA" w14:textId="77777777" w:rsidTr="00C96A6A">
        <w:trPr>
          <w:trHeight w:val="397"/>
        </w:trPr>
        <w:tc>
          <w:tcPr>
            <w:tcW w:w="880" w:type="pct"/>
          </w:tcPr>
          <w:p w14:paraId="1169F512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14:paraId="28EB74CE" w14:textId="77777777" w:rsidR="00763B28" w:rsidRPr="00763B28" w:rsidRDefault="00763B28" w:rsidP="009D29B0"/>
        </w:tc>
        <w:tc>
          <w:tcPr>
            <w:tcW w:w="824" w:type="pct"/>
          </w:tcPr>
          <w:p w14:paraId="6BECBE54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14:paraId="744E7EE5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warianty kontynuowania edukacji po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ukończeniu szkoły podstawowej,</w:t>
            </w:r>
          </w:p>
          <w:p w14:paraId="02670411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14:paraId="4513B0CE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14:paraId="1F72A442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główne etapy skutecznego przygotowania się do pracy zawodowej,</w:t>
            </w:r>
          </w:p>
          <w:p w14:paraId="0C144528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14:paraId="00ADC675" w14:textId="77777777"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14:paraId="25A32F74" w14:textId="77777777"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14:paraId="00602A6C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14:paraId="04480F79" w14:textId="77777777"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14:paraId="5B864074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działań samorządu uczniowskiego,</w:t>
            </w:r>
          </w:p>
          <w:p w14:paraId="48638824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14:paraId="2D6AAEDC" w14:textId="77777777"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14:paraId="70C30955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14:paraId="0549F2CD" w14:textId="77777777"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14:paraId="00F44BC3" w14:textId="77777777"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14:paraId="370B2E8A" w14:textId="77777777"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14:paraId="43052E8A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14:paraId="38D7313C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14:paraId="3288A11E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14:paraId="3E99B8F7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formy działania),</w:t>
            </w:r>
          </w:p>
          <w:p w14:paraId="2A59B6FF" w14:textId="77777777"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14:paraId="4ECE1141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14:paraId="5278C26E" w14:textId="77777777"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14:paraId="7DC7CB4D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14:paraId="74CF44E7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najrzadziej wykorzystywanych praw ucznia zapisanych w statucie jego szkoły,</w:t>
            </w:r>
          </w:p>
          <w:p w14:paraId="4E933C8A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14:paraId="01866642" w14:textId="77777777"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14:paraId="1C0DA993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14:paraId="532F3DB3" w14:textId="77777777"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14:paraId="565EE470" w14:textId="77777777"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reguły funkcjonowania rynku pracy,</w:t>
            </w:r>
          </w:p>
          <w:p w14:paraId="116E8E22" w14:textId="77777777"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14:paraId="4E080923" w14:textId="77777777" w:rsidTr="00C96A6A">
        <w:trPr>
          <w:trHeight w:val="397"/>
        </w:trPr>
        <w:tc>
          <w:tcPr>
            <w:tcW w:w="880" w:type="pct"/>
          </w:tcPr>
          <w:p w14:paraId="556E936E" w14:textId="77777777"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14:paraId="0E1AB41D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14:paraId="317C6526" w14:textId="77777777"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14:paraId="0C412784" w14:textId="77777777"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14:paraId="3A95BC15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podstawowe zasady konstruowania budżetu domowego,</w:t>
            </w:r>
          </w:p>
          <w:p w14:paraId="1D5D5643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14:paraId="20C2F9A5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14:paraId="72EFF658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14:paraId="7ACA9224" w14:textId="77777777"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14:paraId="485558CD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14:paraId="0D3C95B4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14:paraId="6847DD13" w14:textId="77777777"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ocenia, czy przykładowy budżet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domowy został prawidłowo skonstruowany.</w:t>
            </w:r>
          </w:p>
        </w:tc>
        <w:tc>
          <w:tcPr>
            <w:tcW w:w="824" w:type="pct"/>
          </w:tcPr>
          <w:p w14:paraId="27F91512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podstawowe zasady ekonomii kierujące budżetem gospodarstwa domowego,</w:t>
            </w:r>
          </w:p>
          <w:p w14:paraId="19AA0DFC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14:paraId="2BE74A19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14:paraId="63127AD8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14:paraId="56FFA189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14:paraId="27E4E248" w14:textId="77777777"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14:paraId="12C9B203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14:paraId="5EBEC600" w14:textId="77777777"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14:paraId="57BECE95" w14:textId="77777777"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14:paraId="0C104D0D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55369D8" w14:textId="77777777"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14:paraId="3F59CCB3" w14:textId="77777777" w:rsidTr="00C96A6A">
        <w:trPr>
          <w:trHeight w:val="397"/>
        </w:trPr>
        <w:tc>
          <w:tcPr>
            <w:tcW w:w="880" w:type="pct"/>
          </w:tcPr>
          <w:p w14:paraId="6868AD6F" w14:textId="77777777"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14:paraId="12D260A1" w14:textId="77777777" w:rsidR="00DE3015" w:rsidRPr="007B30E8" w:rsidRDefault="00DE3015" w:rsidP="00A93C81"/>
        </w:tc>
        <w:tc>
          <w:tcPr>
            <w:tcW w:w="824" w:type="pct"/>
          </w:tcPr>
          <w:p w14:paraId="2BD1CA25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14:paraId="2A44B620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90BA472" w14:textId="77777777"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14:paraId="3EB07372" w14:textId="77777777"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249A193" w14:textId="77777777"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14:paraId="2DC850FB" w14:textId="77777777"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14:paraId="78D77915" w14:textId="77777777"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14:paraId="7D4D1AE7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14:paraId="120E0EED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14:paraId="405F4914" w14:textId="77777777"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28359D6" w14:textId="77777777"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41A2ADB" w14:textId="77777777"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14:paraId="1AEACB4F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C864E92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14:paraId="07810BB6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CAB0255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14:paraId="47856014" w14:textId="77777777"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62C3BA01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09C390EF" w14:textId="77777777"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14:paraId="2E9BC8C3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14:paraId="2971B390" w14:textId="77777777"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14:paraId="0A02632C" w14:textId="77777777"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14:paraId="18A349E1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14:paraId="4B560DBC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14:paraId="7545B981" w14:textId="77777777" w:rsidTr="00C96A6A">
        <w:trPr>
          <w:trHeight w:val="397"/>
        </w:trPr>
        <w:tc>
          <w:tcPr>
            <w:tcW w:w="880" w:type="pct"/>
          </w:tcPr>
          <w:p w14:paraId="730EBBFA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14:paraId="174E5491" w14:textId="77777777" w:rsidR="00457648" w:rsidRPr="00457648" w:rsidRDefault="00457648" w:rsidP="000751B7"/>
        </w:tc>
        <w:tc>
          <w:tcPr>
            <w:tcW w:w="824" w:type="pct"/>
          </w:tcPr>
          <w:p w14:paraId="330F0423" w14:textId="77777777"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14:paraId="621E74CD" w14:textId="77777777"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14:paraId="4573BE41" w14:textId="77777777"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14:paraId="04569F08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A1F9A1A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14:paraId="796780A7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14:paraId="12BF8321" w14:textId="77777777"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14:paraId="58163139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14:paraId="666B464D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14:paraId="3C74D5B5" w14:textId="77777777"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14:paraId="69376382" w14:textId="77777777"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F15B81" w14:textId="77777777"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14:paraId="22501F35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6CA08B2" w14:textId="77777777"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14:paraId="3FBC89B4" w14:textId="77777777"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14:paraId="3EFB8DBD" w14:textId="77777777"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14:paraId="53797336" w14:textId="77777777"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14:paraId="67A9054F" w14:textId="77777777" w:rsidTr="00C96A6A">
        <w:trPr>
          <w:trHeight w:val="397"/>
        </w:trPr>
        <w:tc>
          <w:tcPr>
            <w:tcW w:w="880" w:type="pct"/>
          </w:tcPr>
          <w:p w14:paraId="0EEA705E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14:paraId="52E58C35" w14:textId="77777777" w:rsidR="001B124B" w:rsidRPr="001B124B" w:rsidRDefault="001B124B" w:rsidP="001577DC"/>
        </w:tc>
        <w:tc>
          <w:tcPr>
            <w:tcW w:w="824" w:type="pct"/>
          </w:tcPr>
          <w:p w14:paraId="4B40A0B9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14:paraId="0962C063" w14:textId="77777777"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przykłady spraw, z którymi można zwrócić się do </w:t>
            </w:r>
            <w:r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Rzecznika Praw Obywatelskich,</w:t>
            </w:r>
          </w:p>
          <w:p w14:paraId="2C7B4E03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14:paraId="116C9DD6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EEFDEEE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nazwy przykładowych organizacji pozarządowych zajmujących się ochroną praw człowieka,</w:t>
            </w:r>
          </w:p>
          <w:p w14:paraId="23480F2E" w14:textId="77777777"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wiadomości </w:t>
            </w:r>
          </w:p>
          <w:p w14:paraId="1E7B0C76" w14:textId="77777777"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14:paraId="7199DFE8" w14:textId="77777777"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14:paraId="372FCDB4" w14:textId="77777777"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ochrony praw człowieka.</w:t>
            </w:r>
          </w:p>
        </w:tc>
        <w:tc>
          <w:tcPr>
            <w:tcW w:w="824" w:type="pct"/>
          </w:tcPr>
          <w:p w14:paraId="3FF34723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14:paraId="72FCCDE6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14:paraId="6773D5A2" w14:textId="77777777"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sposób wyboru, metody działania oraz uprawnienia Rzecznika Praw Obywatelskich,</w:t>
            </w:r>
          </w:p>
          <w:p w14:paraId="61D7830A" w14:textId="77777777"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14:paraId="23CAF2A6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kategorie spraw kierowanych do Rzecznika Praw Dziecka,</w:t>
            </w:r>
          </w:p>
          <w:p w14:paraId="3BCB7FE1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</w:t>
            </w: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14:paraId="08F5AFB6" w14:textId="77777777"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14:paraId="54628BD8" w14:textId="77777777"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14:paraId="639BB62F" w14:textId="77777777"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przyjmuje rolę lidera w prowadzeniu projektu dotyczącego ochrony praw człowieka.</w:t>
            </w:r>
          </w:p>
        </w:tc>
      </w:tr>
      <w:tr w:rsidR="00551129" w:rsidRPr="007B30E8" w14:paraId="76BEC2BE" w14:textId="77777777" w:rsidTr="00C96A6A">
        <w:trPr>
          <w:trHeight w:val="397"/>
        </w:trPr>
        <w:tc>
          <w:tcPr>
            <w:tcW w:w="880" w:type="pct"/>
          </w:tcPr>
          <w:p w14:paraId="5A3D988A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14:paraId="0811D51B" w14:textId="77777777" w:rsidR="00E31344" w:rsidRPr="00E31344" w:rsidRDefault="00E31344" w:rsidP="00CC0289"/>
        </w:tc>
        <w:tc>
          <w:tcPr>
            <w:tcW w:w="824" w:type="pct"/>
          </w:tcPr>
          <w:p w14:paraId="2F2920A9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14:paraId="57D6C18B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14:paraId="64CBDCA4" w14:textId="77777777"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14:paraId="7BDC7609" w14:textId="77777777"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3A93E24" w14:textId="77777777"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1EC1C31F" w14:textId="77777777"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są społeczności internetowe,</w:t>
            </w:r>
          </w:p>
          <w:p w14:paraId="0A674026" w14:textId="77777777"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614BB03" w14:textId="77777777"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14:paraId="54572753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14:paraId="2E8C6EB3" w14:textId="77777777"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C7F90CF" w14:textId="77777777"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24E32F7D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14:paraId="3AA1A388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14:paraId="660B5911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14:paraId="5C64D803" w14:textId="77777777"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14:paraId="23BFC814" w14:textId="77777777"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F6B6AB4" w14:textId="77777777"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14:paraId="26E94127" w14:textId="77777777"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14:paraId="5D752CC3" w14:textId="77777777"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73432C7F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konsekwencje przemocy dla osób, które jej doświadczyły,</w:t>
            </w:r>
          </w:p>
          <w:p w14:paraId="730F0769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14:paraId="229C29FA" w14:textId="77777777"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5C0325C6" w14:textId="77777777"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14:paraId="7FCD017B" w14:textId="77777777"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18E664BA" w14:textId="77777777" w:rsidTr="00C96A6A">
        <w:trPr>
          <w:trHeight w:val="397"/>
        </w:trPr>
        <w:tc>
          <w:tcPr>
            <w:tcW w:w="880" w:type="pct"/>
          </w:tcPr>
          <w:p w14:paraId="0F41E4FE" w14:textId="77777777"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14:paraId="6DFAA263" w14:textId="77777777" w:rsidR="00E019EA" w:rsidRPr="00E019EA" w:rsidRDefault="00E019EA" w:rsidP="009B2FA7"/>
        </w:tc>
        <w:tc>
          <w:tcPr>
            <w:tcW w:w="824" w:type="pct"/>
          </w:tcPr>
          <w:p w14:paraId="4334A00F" w14:textId="77777777"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14:paraId="54ED2F19" w14:textId="77777777"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przytacza przykłady spraw, którymi zajmuje się policja,</w:t>
            </w:r>
          </w:p>
          <w:p w14:paraId="2A34AF25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14:paraId="422FE8D8" w14:textId="77777777"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14:paraId="43048E78" w14:textId="77777777"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14:paraId="20DA6FEE" w14:textId="77777777"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wymienia główne zasady odpowiedzialności prawnej nieletnich,</w:t>
            </w:r>
          </w:p>
          <w:p w14:paraId="7704CB3C" w14:textId="77777777"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14:paraId="0DF5AB78" w14:textId="77777777"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14:paraId="24BFD903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14:paraId="6EF50754" w14:textId="77777777"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14:paraId="4927070B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14:paraId="79460FA1" w14:textId="77777777"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14:paraId="0FD27D24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14:paraId="1917860D" w14:textId="77777777"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14:paraId="367E6E80" w14:textId="77777777"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14:paraId="2B61ECCF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14:paraId="66C67F8A" w14:textId="77777777"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14:paraId="6817AFC4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wyjaśnia, jakie są cele postępowania sądowego wobec niepełnoletnich,</w:t>
            </w:r>
          </w:p>
          <w:p w14:paraId="6FBEDBD9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14:paraId="08051862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14:paraId="46852784" w14:textId="77777777"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przypadkach doświadczania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14:paraId="7D49CA77" w14:textId="77777777"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inne niż policja i straż miejska (gminna) służby porządkowe i określa ich uprawnienia,</w:t>
            </w:r>
          </w:p>
          <w:p w14:paraId="12E93D6E" w14:textId="77777777"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14:paraId="42A682E1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9B2FD26" w14:textId="77777777"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14:paraId="31F8A43A" w14:textId="77777777" w:rsidTr="00C96A6A">
        <w:trPr>
          <w:trHeight w:val="397"/>
        </w:trPr>
        <w:tc>
          <w:tcPr>
            <w:tcW w:w="880" w:type="pct"/>
          </w:tcPr>
          <w:p w14:paraId="08F7D70C" w14:textId="77777777"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14:paraId="27018AA7" w14:textId="77777777"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130F15A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14:paraId="4DA7C483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rodzaje samorządów działających w Polsce,</w:t>
            </w:r>
          </w:p>
          <w:p w14:paraId="382AC5FC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14:paraId="5BFA252B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14:paraId="2670CD8C" w14:textId="77777777"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14:paraId="508A2F0D" w14:textId="77777777"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14:paraId="603BF298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opisuje funkcjonowanie samorządu terytorialnego,</w:t>
            </w:r>
          </w:p>
          <w:p w14:paraId="76D68822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14:paraId="1F31752B" w14:textId="77777777"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14:paraId="4768ACFD" w14:textId="77777777"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15C152DC" w14:textId="77777777"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t>- wymienia zadania samorządów terytorialnych, 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14:paraId="34947972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14:paraId="3F03D4BE" w14:textId="77777777"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14:paraId="11055E0F" w14:textId="77777777"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F6218B" w14:textId="77777777"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14:paraId="1E719EE6" w14:textId="77777777"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14:paraId="07E9A963" w14:textId="77777777"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państwie demokratycznym odgrywa samorząd terytorialny,</w:t>
            </w:r>
          </w:p>
          <w:p w14:paraId="2A13E78D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14:paraId="58A6C29F" w14:textId="77777777"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14:paraId="108522A9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podaje, w jakich przypadkach zostaje wprowadzony zarząd komisaryczny,</w:t>
            </w:r>
          </w:p>
          <w:p w14:paraId="5E8F5927" w14:textId="77777777"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14:paraId="3C5C0A01" w14:textId="77777777"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14:paraId="28AFE5E5" w14:textId="77777777" w:rsidTr="00C96A6A">
        <w:trPr>
          <w:trHeight w:val="397"/>
        </w:trPr>
        <w:tc>
          <w:tcPr>
            <w:tcW w:w="880" w:type="pct"/>
          </w:tcPr>
          <w:p w14:paraId="2AC11313" w14:textId="77777777"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14:paraId="4C0576C0" w14:textId="77777777"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8A97C18" w14:textId="77777777"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14:paraId="690A5E1D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wskazuje, jakich organów dotyczą wybory samorządowe,</w:t>
            </w:r>
          </w:p>
          <w:p w14:paraId="4DC95D9E" w14:textId="77777777"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14:paraId="4119637F" w14:textId="77777777"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14:paraId="060AC499" w14:textId="77777777"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14:paraId="6624E3AB" w14:textId="77777777"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odróżnia organy uchwałodawcze od </w:t>
            </w:r>
            <w:r w:rsidRPr="001963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organów wykonawczych gminy,</w:t>
            </w:r>
          </w:p>
          <w:p w14:paraId="303EF8E7" w14:textId="77777777"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14:paraId="7ADF9154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14:paraId="6DD7346E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14:paraId="740355F8" w14:textId="77777777"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14:paraId="3F060E98" w14:textId="77777777"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14:paraId="666AAEAA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14:paraId="25BB9A9C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14:paraId="292706E6" w14:textId="77777777"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14:paraId="5940702F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14:paraId="181C919F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14:paraId="1B0B2C5F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16B2076A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14:paraId="46D32B40" w14:textId="77777777"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14:paraId="2E2F0381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wskazuje sprawy,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których może ono dotyczyć,</w:t>
            </w:r>
          </w:p>
          <w:p w14:paraId="5CA629C1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14:paraId="6D9CAC4C" w14:textId="77777777"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14:paraId="2E8AE1FC" w14:textId="77777777"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14:paraId="210C5C7C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14:paraId="7244D603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55D3308B" w14:textId="77777777"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21FA1D4A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14:paraId="13425CBA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14:paraId="73EC11ED" w14:textId="77777777"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14:paraId="4278A071" w14:textId="77777777"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14:paraId="483F2EEE" w14:textId="77777777" w:rsidTr="00C96A6A">
        <w:trPr>
          <w:trHeight w:val="397"/>
        </w:trPr>
        <w:tc>
          <w:tcPr>
            <w:tcW w:w="880" w:type="pct"/>
          </w:tcPr>
          <w:p w14:paraId="7F1349AB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14:paraId="21FE3044" w14:textId="77777777"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F8E6005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14:paraId="040665F4" w14:textId="77777777"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14:paraId="0481F5B8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14:paraId="08BC508A" w14:textId="77777777"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określa zadania samorządu wojewódzkiego,</w:t>
            </w:r>
          </w:p>
          <w:p w14:paraId="3B6A768E" w14:textId="77777777"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14:paraId="7E52F6CE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wyjaśnia sposób wyboru i odwołania organów powiatu,</w:t>
            </w:r>
          </w:p>
          <w:p w14:paraId="4FD33924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14:paraId="7544011A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14:paraId="4CEB3948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państwowymi dla funkcjonowania województwa,</w:t>
            </w:r>
          </w:p>
          <w:p w14:paraId="77015C4A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14:paraId="0A3E7A9F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14:paraId="19F2E36E" w14:textId="77777777"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koncepcji akcji promującej region za granicą.</w:t>
            </w:r>
          </w:p>
        </w:tc>
        <w:tc>
          <w:tcPr>
            <w:tcW w:w="824" w:type="pct"/>
          </w:tcPr>
          <w:p w14:paraId="160BB93F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14:paraId="5ACE67E6" w14:textId="77777777"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powiatu i województwa,</w:t>
            </w:r>
          </w:p>
          <w:p w14:paraId="3B74BD5E" w14:textId="77777777"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08919EB0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14:paraId="558169C1" w14:textId="77777777"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14:paraId="60C2E435" w14:textId="77777777"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14:paraId="2FB9AFF4" w14:textId="77777777"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14:paraId="019FF04C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14:paraId="6FD2401D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14:paraId="6FF294B1" w14:textId="77777777"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przyjmuje rolę lidera w prowadzeniu projektu dotyczącego koncepcji akcji promującej region za granicą.</w:t>
            </w:r>
          </w:p>
        </w:tc>
      </w:tr>
      <w:tr w:rsidR="00551129" w:rsidRPr="007B30E8" w14:paraId="4DDD27D4" w14:textId="77777777" w:rsidTr="00C96A6A">
        <w:trPr>
          <w:trHeight w:val="397"/>
        </w:trPr>
        <w:tc>
          <w:tcPr>
            <w:tcW w:w="880" w:type="pct"/>
          </w:tcPr>
          <w:p w14:paraId="3AF83834" w14:textId="77777777"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14:paraId="5F90F144" w14:textId="77777777"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6849764" w14:textId="77777777"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14:paraId="37B0C16D" w14:textId="77777777"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14:paraId="12F9543B" w14:textId="77777777"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14:paraId="022128EA" w14:textId="77777777"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14:paraId="4D2B4571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14:paraId="1013CEE2" w14:textId="77777777"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14:paraId="62F45B83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przykładowe sprawy, które można załatwić za pośrednictwem strony Gov.pl,</w:t>
            </w:r>
          </w:p>
          <w:p w14:paraId="53679F42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14:paraId="49558BAE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14:paraId="71DC70D8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14:paraId="30E1F81E" w14:textId="77777777"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14:paraId="67F8753B" w14:textId="77777777"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14:paraId="41B64C93" w14:textId="77777777"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14:paraId="09A46BB6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3C4E376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14:paraId="3356DE24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omawia zasady etycznego 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postępowania urzędników,</w:t>
            </w:r>
          </w:p>
          <w:p w14:paraId="2694CE5E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14:paraId="35BDA3F9" w14:textId="77777777"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14:paraId="4748474C" w14:textId="77777777"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3AE3FF28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analizuje zawartość Biuletynu Informacji Publicznej urzędu swojego miasta, powiatu lub województwa,</w:t>
            </w:r>
          </w:p>
          <w:p w14:paraId="57C0857C" w14:textId="77777777"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14:paraId="0FCDCBBA" w14:textId="77777777"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14:paraId="650D64B4" w14:textId="77777777"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14:paraId="1CA73853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84DD312" w14:textId="77777777"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14:paraId="2EEE8F13" w14:textId="77777777" w:rsidTr="00C96A6A">
        <w:trPr>
          <w:trHeight w:val="397"/>
        </w:trPr>
        <w:tc>
          <w:tcPr>
            <w:tcW w:w="880" w:type="pct"/>
          </w:tcPr>
          <w:p w14:paraId="56289960" w14:textId="77777777"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14:paraId="6E90CDD1" w14:textId="77777777" w:rsidR="009F21DB" w:rsidRPr="009F21DB" w:rsidRDefault="009F21DB" w:rsidP="009130BD"/>
        </w:tc>
        <w:tc>
          <w:tcPr>
            <w:tcW w:w="824" w:type="pct"/>
          </w:tcPr>
          <w:p w14:paraId="4434B1E1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14:paraId="3498CE65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14:paraId="6532C15F" w14:textId="77777777"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14:paraId="67313AB1" w14:textId="77777777"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14:paraId="66A588B1" w14:textId="77777777"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14:paraId="7779D9D2" w14:textId="77777777"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są naród i wspólnota etniczna,</w:t>
            </w:r>
          </w:p>
          <w:p w14:paraId="18A6403B" w14:textId="77777777"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14:paraId="3CFAE37C" w14:textId="77777777"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14:paraId="7FF5F3E5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i miejscach wpisanych </w:t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Listę Światowego Dziedzictwa UNESCO,</w:t>
            </w:r>
          </w:p>
          <w:p w14:paraId="199A8EF5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14:paraId="596AFCBB" w14:textId="77777777"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14:paraId="786E86D2" w14:textId="77777777"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14:paraId="43370DEA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14:paraId="321DABF1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14:paraId="3759FF8A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elementy i wartości 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budujące polskie dziedzictwo narodowe,</w:t>
            </w:r>
          </w:p>
          <w:p w14:paraId="12AD1373" w14:textId="77777777"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14:paraId="14CFCCBD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sens bycia Polakiem lub członkiem innej wspólnoty narodowej albo etnicznej,</w:t>
            </w:r>
          </w:p>
          <w:p w14:paraId="02EE3DB7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14:paraId="08C23ACC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14:paraId="1E566920" w14:textId="77777777"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14:paraId="740B9FE4" w14:textId="77777777"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7D01F662" w14:textId="77777777"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polskie godło w czasach komunizmu wyglądało inaczej niż obecnie,</w:t>
            </w:r>
          </w:p>
          <w:p w14:paraId="4F55FC45" w14:textId="77777777"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14:paraId="30BBC7D9" w14:textId="77777777"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14:paraId="292736A4" w14:textId="77777777" w:rsidTr="00C96A6A">
        <w:trPr>
          <w:trHeight w:val="397"/>
        </w:trPr>
        <w:tc>
          <w:tcPr>
            <w:tcW w:w="880" w:type="pct"/>
          </w:tcPr>
          <w:p w14:paraId="10F38B12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14:paraId="6A2AE9BC" w14:textId="77777777" w:rsidR="00B46BF3" w:rsidRPr="00B46BF3" w:rsidRDefault="00B46BF3" w:rsidP="007F3BD9"/>
        </w:tc>
        <w:tc>
          <w:tcPr>
            <w:tcW w:w="824" w:type="pct"/>
          </w:tcPr>
          <w:p w14:paraId="0B55B3FB" w14:textId="77777777"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14:paraId="71E66020" w14:textId="77777777"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14:paraId="2E029174" w14:textId="77777777"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14:paraId="3392E349" w14:textId="77777777"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14:paraId="252640B0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określa, czym jest tożsamość europejska,</w:t>
            </w:r>
          </w:p>
          <w:p w14:paraId="478C5942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14:paraId="6E491117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14:paraId="04219093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14:paraId="16B41C90" w14:textId="77777777"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14:paraId="16B88CE4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14:paraId="4101D2BB" w14:textId="77777777"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14:paraId="7DFE29D8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14:paraId="1A98427A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14:paraId="5E3AF14D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14:paraId="1647EC8B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14:paraId="604A549B" w14:textId="77777777"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14:paraId="1E9C9C6C" w14:textId="77777777"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14:paraId="7929941A" w14:textId="77777777"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23A47A" w14:textId="77777777"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14:paraId="3169C00D" w14:textId="77777777"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14:paraId="40F9837F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14:paraId="3F3671A2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14:paraId="26B22D2B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1C7B91E1" w14:textId="77777777"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14:paraId="4B98349D" w14:textId="77777777"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14:paraId="39A6D339" w14:textId="77777777" w:rsidTr="00C96A6A">
        <w:trPr>
          <w:trHeight w:val="397"/>
        </w:trPr>
        <w:tc>
          <w:tcPr>
            <w:tcW w:w="880" w:type="pct"/>
          </w:tcPr>
          <w:p w14:paraId="6067EF9E" w14:textId="77777777"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14:paraId="0E606987" w14:textId="77777777" w:rsidR="00141DA9" w:rsidRPr="00141DA9" w:rsidRDefault="00141DA9" w:rsidP="00141DA9"/>
        </w:tc>
        <w:tc>
          <w:tcPr>
            <w:tcW w:w="824" w:type="pct"/>
          </w:tcPr>
          <w:p w14:paraId="23BD0D74" w14:textId="77777777"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14:paraId="26B9D177" w14:textId="77777777"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14:paraId="41A59028" w14:textId="77777777"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14:paraId="079824C7" w14:textId="77777777"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14:paraId="72C79C63" w14:textId="77777777"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14:paraId="6EC787B6" w14:textId="77777777"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14:paraId="77AE33CB" w14:textId="77777777"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14:paraId="7105FB7D" w14:textId="77777777"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14:paraId="0D8DD749" w14:textId="77777777"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14:paraId="1588BC27" w14:textId="77777777"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14:paraId="3EF9FB2E" w14:textId="77777777" w:rsidTr="00C96A6A">
        <w:trPr>
          <w:trHeight w:val="397"/>
        </w:trPr>
        <w:tc>
          <w:tcPr>
            <w:tcW w:w="880" w:type="pct"/>
          </w:tcPr>
          <w:p w14:paraId="50020E3E" w14:textId="77777777"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14:paraId="79E946DF" w14:textId="77777777"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14:paraId="0550DDDD" w14:textId="77777777" w:rsidR="005251C0" w:rsidRPr="005251C0" w:rsidRDefault="005251C0" w:rsidP="00F23FAF"/>
        </w:tc>
        <w:tc>
          <w:tcPr>
            <w:tcW w:w="824" w:type="pct"/>
          </w:tcPr>
          <w:p w14:paraId="0A5C1CB6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14:paraId="0AC63927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718B4822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14:paraId="075B3EAF" w14:textId="77777777"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14:paraId="52807CA4" w14:textId="77777777"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14:paraId="263A7AD8" w14:textId="77777777"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14:paraId="2C876D16" w14:textId="77777777"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14:paraId="6270BCCE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14:paraId="1A08268C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wymienia mniejszości narodowe i etniczne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 współczesnej Polsce,</w:t>
            </w:r>
          </w:p>
          <w:p w14:paraId="45BB7810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43F9E849" w14:textId="77777777"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14:paraId="655116A1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na czym polega różnica między mniejszością narodową a etniczną,</w:t>
            </w:r>
          </w:p>
          <w:p w14:paraId="72DDFDB8" w14:textId="77777777"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14:paraId="495B76E0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14:paraId="54EC531B" w14:textId="77777777"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 xml:space="preserve">ejszości 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zamieszkujących Polskę.</w:t>
            </w:r>
          </w:p>
        </w:tc>
        <w:tc>
          <w:tcPr>
            <w:tcW w:w="824" w:type="pct"/>
          </w:tcPr>
          <w:p w14:paraId="093D0396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strukturę ludności zamieszkującej terytorium Polski,</w:t>
            </w:r>
          </w:p>
          <w:p w14:paraId="04BF3DA1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14:paraId="37ABFC71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14:paraId="5C00424E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14:paraId="10FCA093" w14:textId="77777777"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14:paraId="46A8F301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co wpłynęło na rozlokowanie skupisk poszczególnych mniejszości narodowych w Polsce,</w:t>
            </w:r>
          </w:p>
          <w:p w14:paraId="5A7F51C4" w14:textId="77777777"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14:paraId="6170B553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14:paraId="3BE92B49" w14:textId="77777777"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7B2E6C34" w14:textId="77777777"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14:paraId="30CBBF59" w14:textId="77777777" w:rsidTr="00C96A6A">
        <w:trPr>
          <w:trHeight w:val="2117"/>
        </w:trPr>
        <w:tc>
          <w:tcPr>
            <w:tcW w:w="880" w:type="pct"/>
          </w:tcPr>
          <w:p w14:paraId="1725E9F5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14:paraId="248D121B" w14:textId="77777777" w:rsidR="00BF0FEA" w:rsidRPr="00BF0FEA" w:rsidRDefault="00BF0FEA" w:rsidP="002C2DEF"/>
        </w:tc>
        <w:tc>
          <w:tcPr>
            <w:tcW w:w="824" w:type="pct"/>
          </w:tcPr>
          <w:p w14:paraId="52FC4ED4" w14:textId="77777777"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14:paraId="3468FD9F" w14:textId="77777777"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14:paraId="3AD6981A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14:paraId="5595E108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14:paraId="71E6C399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14:paraId="3CEAC0AA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14:paraId="14EE0BCF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14:paraId="0B47B3B5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jest kosmopolityzm,</w:t>
            </w:r>
          </w:p>
          <w:p w14:paraId="58C5E05F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14:paraId="3A3D9080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14:paraId="66DD5F3B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14:paraId="559B4761" w14:textId="77777777"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14:paraId="410E3220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cechy stereotypu,</w:t>
            </w:r>
          </w:p>
          <w:p w14:paraId="58A5BFF4" w14:textId="77777777"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14:paraId="69C1D4AC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14:paraId="4C08ACF1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14:paraId="03DF66F5" w14:textId="77777777"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14:paraId="2C7D6A78" w14:textId="77777777"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14:paraId="626A508A" w14:textId="77777777"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14:paraId="23A09AE5" w14:textId="77777777"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14:paraId="63631815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14:paraId="6B9FD61C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14:paraId="6DE5F35E" w14:textId="77777777"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14:paraId="29B65F73" w14:textId="77777777"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wpływ skrajnych postaw na historię XX w.</w:t>
            </w:r>
          </w:p>
          <w:p w14:paraId="547893D2" w14:textId="77777777"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14:paraId="12E999B6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3788DEE" w14:textId="77777777"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14:paraId="45BD05C9" w14:textId="77777777" w:rsidTr="00C96A6A">
        <w:trPr>
          <w:trHeight w:val="397"/>
        </w:trPr>
        <w:tc>
          <w:tcPr>
            <w:tcW w:w="880" w:type="pct"/>
          </w:tcPr>
          <w:p w14:paraId="26BAA213" w14:textId="77777777"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14:paraId="60E88D44" w14:textId="77777777"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48045CA" w14:textId="77777777"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14:paraId="58023949" w14:textId="77777777"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14:paraId="685C9CBA" w14:textId="77777777"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wymienia nazwy współczesnych 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14:paraId="43F58B66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funkcje państwa,</w:t>
            </w:r>
          </w:p>
          <w:p w14:paraId="3DF19D40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14:paraId="792A67E1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14:paraId="6AE01574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14:paraId="31A3E094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14:paraId="76EB54B8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się różni demokracja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bezpośrednia od pośredniej,</w:t>
            </w:r>
          </w:p>
          <w:p w14:paraId="3D1E1792" w14:textId="77777777"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14:paraId="467B1847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14:paraId="7B5F2645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14:paraId="0C4C140A" w14:textId="77777777"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14:paraId="5DA9778E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14:paraId="495C7E11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przymusowości państwa,</w:t>
            </w:r>
          </w:p>
          <w:p w14:paraId="7C5D3933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14:paraId="1F68505E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14:paraId="7FDFDCEB" w14:textId="77777777"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14:paraId="4A2B1B1B" w14:textId="77777777"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na temat możliwości życia </w:t>
            </w:r>
          </w:p>
          <w:p w14:paraId="72BBBED6" w14:textId="77777777"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14:paraId="27950464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14:paraId="1AD6327E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14:paraId="265BCE29" w14:textId="77777777"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2B00D230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14:paraId="598C465D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14:paraId="75745033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14:paraId="0A359C62" w14:textId="77777777"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ocenia, która historyczna forma demokracji jest najbardziej zbliżona do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14:paraId="3FE6600A" w14:textId="77777777" w:rsidTr="00C96A6A">
        <w:trPr>
          <w:trHeight w:val="397"/>
        </w:trPr>
        <w:tc>
          <w:tcPr>
            <w:tcW w:w="880" w:type="pct"/>
          </w:tcPr>
          <w:p w14:paraId="7F93D3F8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14:paraId="6537DD22" w14:textId="77777777"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B2B4DED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14:paraId="37593824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wymienia główne rodzaje władzy państwowej,</w:t>
            </w:r>
          </w:p>
          <w:p w14:paraId="74CB9C02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2CFE40" w14:textId="77777777"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322AB1A" w14:textId="77777777"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wyjaśnia, czym jest państwo prawa,</w:t>
            </w:r>
          </w:p>
          <w:p w14:paraId="740AD3B7" w14:textId="77777777"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14:paraId="5E691A6D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14:paraId="0127A6B0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14:paraId="69324E4E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9F2F229" w14:textId="77777777"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840DC73" w14:textId="77777777"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14:paraId="3B55DB2E" w14:textId="77777777"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14:paraId="67C63E6A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14:paraId="3B554605" w14:textId="77777777"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przygotowaniu prezentacji na temat historii polskich konstytucji.</w:t>
            </w:r>
          </w:p>
        </w:tc>
        <w:tc>
          <w:tcPr>
            <w:tcW w:w="824" w:type="pct"/>
          </w:tcPr>
          <w:p w14:paraId="516BFBAB" w14:textId="77777777"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14:paraId="36A29E65" w14:textId="77777777"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- określa znaczenie zasady trójpodziału władzy i równowagi władz dla funkcjonowania demokracji,</w:t>
            </w:r>
          </w:p>
          <w:p w14:paraId="17A36947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30A8170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5148BD0" w14:textId="77777777"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14:paraId="30449A95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14:paraId="52EB0EE2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14:paraId="1EA6DC41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14:paraId="025C6F87" w14:textId="77777777"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14:paraId="2F2F2D37" w14:textId="77777777"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68EF755A" w14:textId="77777777" w:rsidTr="00C96A6A">
        <w:trPr>
          <w:trHeight w:val="397"/>
        </w:trPr>
        <w:tc>
          <w:tcPr>
            <w:tcW w:w="880" w:type="pct"/>
          </w:tcPr>
          <w:p w14:paraId="03FF2DF0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14:paraId="6F91FC8B" w14:textId="77777777"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4E924EB7" w14:textId="77777777"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14:paraId="5DE2A3D0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14:paraId="5AB33A87" w14:textId="77777777"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28D93053" w14:textId="77777777"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14:paraId="2F1FAD7B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14:paraId="6D4F0C8A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jest immunitet,</w:t>
            </w:r>
          </w:p>
          <w:p w14:paraId="0CA10791" w14:textId="77777777"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18ABFBDA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14:paraId="18E99A30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14:paraId="54CCDB8F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14:paraId="520FD8A9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14:paraId="44F7B1D2" w14:textId="77777777"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14:paraId="6D6DAABD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14:paraId="233C129E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wskazuje, czym wyróżnia się </w:t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Zgromadzenie Narodowe,</w:t>
            </w:r>
          </w:p>
          <w:p w14:paraId="52A2F7E9" w14:textId="77777777"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14:paraId="510D8E8B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10224FBA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14:paraId="0F595543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14:paraId="712891C6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14:paraId="3C6D601A" w14:textId="77777777"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aktywność wyborcza obywateli.</w:t>
            </w:r>
          </w:p>
        </w:tc>
        <w:tc>
          <w:tcPr>
            <w:tcW w:w="824" w:type="pct"/>
          </w:tcPr>
          <w:p w14:paraId="4B0C92FF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</w:t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14:paraId="3C701A67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14:paraId="33B1AC1F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14:paraId="4224FEC6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14:paraId="204EBFC8" w14:textId="77777777"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14:paraId="08202AEF" w14:textId="77777777"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14:paraId="551BCD0B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zajmują się komisje sejmowe, Prezydium Sejmu i Konwent Seniorów,</w:t>
            </w:r>
          </w:p>
          <w:p w14:paraId="2695FE02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ciekawej formie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prezentację na temat historii polskiego parlamentu.</w:t>
            </w:r>
          </w:p>
          <w:p w14:paraId="633E527D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14:paraId="05339CE7" w14:textId="77777777" w:rsidTr="00C96A6A">
        <w:trPr>
          <w:trHeight w:val="397"/>
        </w:trPr>
        <w:tc>
          <w:tcPr>
            <w:tcW w:w="880" w:type="pct"/>
          </w:tcPr>
          <w:p w14:paraId="4575E5C5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14:paraId="56FC9BDE" w14:textId="77777777"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3F483AB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14:paraId="466BFFCD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14:paraId="38413CA8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9C0C310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14:paraId="330801F9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14:paraId="55407A08" w14:textId="77777777"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14:paraId="2596772D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przedstawia główne zasady wyboru Prezydenta RP,</w:t>
            </w:r>
          </w:p>
          <w:p w14:paraId="1866ACE7" w14:textId="77777777"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14:paraId="3603CC32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14:paraId="4ABD6F6F" w14:textId="77777777"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14:paraId="6068C3EC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14:paraId="2E312354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14:paraId="2E252B41" w14:textId="77777777"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2F91901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wiadomości na temat decyzji obecnego rządu, które wpłynęły na życie jego rodziny,</w:t>
            </w:r>
          </w:p>
          <w:p w14:paraId="094124A4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ćwiczeniu dotyczącym przygotowywania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reform przez ministrów,</w:t>
            </w:r>
          </w:p>
          <w:p w14:paraId="232762EC" w14:textId="77777777"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14:paraId="390ACC2E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14:paraId="6E47CF62" w14:textId="77777777"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14:paraId="53EBD82A" w14:textId="77777777"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14:paraId="19D09CF3" w14:textId="77777777"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14:paraId="7321DA02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14:paraId="74B586B8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14:paraId="72FE34C1" w14:textId="77777777"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 xml:space="preserve">wywania 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reform przez ministrów.</w:t>
            </w:r>
          </w:p>
        </w:tc>
        <w:tc>
          <w:tcPr>
            <w:tcW w:w="824" w:type="pct"/>
          </w:tcPr>
          <w:p w14:paraId="1D3AD051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14:paraId="7456852B" w14:textId="77777777"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14:paraId="363FC958" w14:textId="77777777"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14:paraId="481BFF39" w14:textId="77777777"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14:paraId="751B07C5" w14:textId="77777777"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14:paraId="2905F725" w14:textId="77777777"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64E7138A" w14:textId="77777777"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omawia okoliczności przywrócenia urzędu prezydenta w Polsce,</w:t>
            </w:r>
          </w:p>
          <w:p w14:paraId="0FE591D1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14:paraId="7517BBFD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14:paraId="2A93DA8A" w14:textId="77777777"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prezentuje w ciekawej i wyczerpującej formie życiorysy polityczne prezydentów Polski wybranych w wyborach powszechnych.</w:t>
            </w:r>
          </w:p>
        </w:tc>
      </w:tr>
      <w:tr w:rsidR="00551129" w:rsidRPr="007B30E8" w14:paraId="6F1ACE1A" w14:textId="77777777" w:rsidTr="00C96A6A">
        <w:trPr>
          <w:trHeight w:val="397"/>
        </w:trPr>
        <w:tc>
          <w:tcPr>
            <w:tcW w:w="880" w:type="pct"/>
          </w:tcPr>
          <w:p w14:paraId="2817094F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14:paraId="16CCE8CE" w14:textId="77777777"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4E0BD6CA" w14:textId="77777777"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14:paraId="373BE6D0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14:paraId="101294D4" w14:textId="77777777"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14:paraId="33E445A2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14:paraId="57502FAB" w14:textId="77777777"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14:paraId="3A418877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14:paraId="7F1D12CC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14:paraId="19670696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14:paraId="20746051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14:paraId="2B9FC344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14:paraId="2B12D841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14:paraId="0CFEF335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jakie znaczenie ma dla obywateli dwuinstancyjność postępowania sądowego,</w:t>
            </w:r>
          </w:p>
          <w:p w14:paraId="2BC4F792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na temat ostatniego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orzeczenia Trybunału Konstytucyjnego,</w:t>
            </w:r>
          </w:p>
          <w:p w14:paraId="3E5A622C" w14:textId="77777777"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14:paraId="2C750C6D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14:paraId="216A6E4B" w14:textId="77777777"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14:paraId="0B15EBAC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14:paraId="62FED057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14:paraId="648B95E9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A02F298" w14:textId="77777777"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14:paraId="3E21A116" w14:textId="77777777"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2B2DAA1A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14:paraId="11E36A82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14:paraId="5C79C681" w14:textId="77777777"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14:paraId="46C1356E" w14:textId="77777777"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14:paraId="7D2B8C62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14:paraId="0AB57A20" w14:textId="77777777"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14:paraId="6EE48C50" w14:textId="77777777" w:rsidTr="00C96A6A">
        <w:trPr>
          <w:trHeight w:val="397"/>
        </w:trPr>
        <w:tc>
          <w:tcPr>
            <w:tcW w:w="880" w:type="pct"/>
          </w:tcPr>
          <w:p w14:paraId="7261A94A" w14:textId="77777777"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14:paraId="27A860D0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196D8D1" w14:textId="77777777"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14:paraId="130887D2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14:paraId="494F381D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14:paraId="7F28980C" w14:textId="77777777"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14:paraId="535DEEE8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5A31F82" w14:textId="77777777"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14:paraId="6DFCA746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14:paraId="10AA1B99" w14:textId="77777777"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14:paraId="68F17719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14:paraId="1272F4F8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14:paraId="5F2C7D5F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14:paraId="48D296F4" w14:textId="77777777"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wyszukuje potrzebne informacje w tekście ustawy o partiach politycznych.</w:t>
            </w:r>
          </w:p>
        </w:tc>
        <w:tc>
          <w:tcPr>
            <w:tcW w:w="824" w:type="pct"/>
          </w:tcPr>
          <w:p w14:paraId="51F5E8A1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omawia funkcje partii politycznych,</w:t>
            </w:r>
          </w:p>
          <w:p w14:paraId="61EA4818" w14:textId="77777777"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14:paraId="73DCB83A" w14:textId="77777777"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14:paraId="75947E68" w14:textId="77777777"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14:paraId="5CC24701" w14:textId="77777777"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14:paraId="242AC882" w14:textId="77777777"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14:paraId="185AE039" w14:textId="77777777"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14:paraId="715898A3" w14:textId="77777777"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14:paraId="396C81FD" w14:textId="77777777" w:rsidTr="00C96A6A">
        <w:trPr>
          <w:trHeight w:val="397"/>
        </w:trPr>
        <w:tc>
          <w:tcPr>
            <w:tcW w:w="880" w:type="pct"/>
          </w:tcPr>
          <w:p w14:paraId="50E7D6DE" w14:textId="77777777"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14:paraId="692ADB96" w14:textId="77777777"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C36FAA3" w14:textId="77777777"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14:paraId="5439FD54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działań wolontariuszy,</w:t>
            </w:r>
          </w:p>
          <w:p w14:paraId="4FB86F9C" w14:textId="77777777"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14:paraId="719E8351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14:paraId="6920BDD9" w14:textId="77777777"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14:paraId="28201EC0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co oznacza prawo do swobodnego zrzeszania się,</w:t>
            </w:r>
          </w:p>
          <w:p w14:paraId="73487B52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14:paraId="3EAFF53F" w14:textId="77777777"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14:paraId="7F60407C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14:paraId="2A96C3A5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14:paraId="74DC484F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14:paraId="41CF07D1" w14:textId="77777777"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E6BC65A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14:paraId="47A533FA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jest społeczeństwo obywatelskie,</w:t>
            </w:r>
          </w:p>
          <w:p w14:paraId="27C7CA06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14:paraId="369E179B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14:paraId="69FC5D76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14:paraId="119A7500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14:paraId="6D874183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poszczególne obszary działalności organizacji pozarządowych,</w:t>
            </w:r>
          </w:p>
          <w:p w14:paraId="78E9277C" w14:textId="77777777"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jest organizacja pożytku 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publicznego i w jaki sposób można wspomóc jej działalność,</w:t>
            </w:r>
          </w:p>
          <w:p w14:paraId="239CCBA4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14:paraId="513D1557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2F687E60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14:paraId="56C5058F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14:paraId="5F73333D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odpowiada, czy międzynarodowe organizacje 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61818167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04E28E1" w14:textId="77777777"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14:paraId="11831F20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14:paraId="6E4DCADD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483D34B4" w14:textId="77777777" w:rsidTr="00C96A6A">
        <w:trPr>
          <w:trHeight w:val="397"/>
        </w:trPr>
        <w:tc>
          <w:tcPr>
            <w:tcW w:w="880" w:type="pct"/>
          </w:tcPr>
          <w:p w14:paraId="12C38A93" w14:textId="77777777"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14:paraId="72A7DDB3" w14:textId="77777777"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CF113FD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14:paraId="3798A368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14:paraId="75C1A618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</w:t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14:paraId="210DD457" w14:textId="77777777"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14:paraId="2A97DD8E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14:paraId="1F1B6329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14:paraId="78B7D5D0" w14:textId="77777777"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14:paraId="3F927610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0C8140F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do czego służą sondaże,</w:t>
            </w:r>
          </w:p>
          <w:p w14:paraId="46B671E5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14:paraId="603C2E23" w14:textId="77777777"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14:paraId="7FC2EDA5" w14:textId="77777777"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zalety i wady mediów społecznościowych,</w:t>
            </w:r>
          </w:p>
          <w:p w14:paraId="7423D996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14:paraId="1E5F3912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14:paraId="461D1878" w14:textId="77777777"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14:paraId="65407E85" w14:textId="77777777"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14:paraId="7642A6BB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14:paraId="76033BC8" w14:textId="77777777"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14:paraId="75195E91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14:paraId="694DC4B4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gromadzi materiały dotyczące wybranej kampanii społecznej,</w:t>
            </w:r>
          </w:p>
          <w:p w14:paraId="67801A1C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funkcje mediów przejawiające się w stronach </w:t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internetowych, które odwiedza,</w:t>
            </w:r>
          </w:p>
          <w:p w14:paraId="38769384" w14:textId="77777777"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14:paraId="380605A5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14:paraId="5A136AD9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14:paraId="35F6F3DB" w14:textId="77777777"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14:paraId="5DF5D70C" w14:textId="77777777"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14:paraId="3B47D3EE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14:paraId="4D9A32DE" w14:textId="77777777"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14:paraId="2F9E4D95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14:paraId="67132C49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14:paraId="6596E095" w14:textId="77777777"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14:paraId="68329BD4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argumenty na poparcie tezy, że wolność słowa i wolne media są fundamentem demokracji,</w:t>
            </w:r>
          </w:p>
          <w:p w14:paraId="7890FCD6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misję mediów publicznych,</w:t>
            </w:r>
          </w:p>
          <w:p w14:paraId="6D40A25D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14:paraId="63A1B71B" w14:textId="77777777"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14:paraId="4DFA613F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14:paraId="197190F2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14:paraId="34D24C56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14:paraId="02C75078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opinii.</w:t>
            </w:r>
          </w:p>
        </w:tc>
        <w:tc>
          <w:tcPr>
            <w:tcW w:w="824" w:type="pct"/>
          </w:tcPr>
          <w:p w14:paraId="3366BB2D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14:paraId="07276DF1" w14:textId="77777777"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wybranej kampanii społecznej, dokonuje analizy zastosowanych w niej środków,</w:t>
            </w:r>
          </w:p>
          <w:p w14:paraId="0EB170B3" w14:textId="77777777"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14:paraId="17C6A7C9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BC7A3" w14:textId="77777777"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14:paraId="6A4ECAD5" w14:textId="77777777" w:rsidTr="00C96A6A">
        <w:trPr>
          <w:trHeight w:val="397"/>
        </w:trPr>
        <w:tc>
          <w:tcPr>
            <w:tcW w:w="880" w:type="pct"/>
          </w:tcPr>
          <w:p w14:paraId="3B1F8F54" w14:textId="77777777"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14:paraId="44CA6407" w14:textId="77777777" w:rsidR="009D2D76" w:rsidRPr="009D2D76" w:rsidRDefault="009D2D76" w:rsidP="009D46B9"/>
        </w:tc>
        <w:tc>
          <w:tcPr>
            <w:tcW w:w="824" w:type="pct"/>
          </w:tcPr>
          <w:p w14:paraId="236C4A92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14:paraId="0C757758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14:paraId="11701635" w14:textId="77777777"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14:paraId="14109B51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14:paraId="5C231E68" w14:textId="77777777"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14:paraId="4A526D86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14:paraId="57407D2D" w14:textId="77777777"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14:paraId="600F1CD5" w14:textId="77777777"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14:paraId="3ED21063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14:paraId="1BCB8D38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14:paraId="6AF55C5B" w14:textId="77777777"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14:paraId="61E5060B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14:paraId="2A25BEEC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14:paraId="051A1EEF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czasie obrad Rady Bezpieczeństwa ONZ,</w:t>
            </w:r>
          </w:p>
          <w:p w14:paraId="562156F8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ocenia, czy ONZ odgrywa ważną rolę we współczesnym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14:paraId="58123F02" w14:textId="77777777"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14:paraId="4F08248A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14:paraId="066EA2CB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14:paraId="5D68055C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14:paraId="7AA27C6D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14:paraId="468C51EA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14:paraId="102F62A4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14:paraId="04E7DEE3" w14:textId="77777777"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14:paraId="4E5E4B82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powiększania się organizacji.</w:t>
            </w:r>
          </w:p>
        </w:tc>
        <w:tc>
          <w:tcPr>
            <w:tcW w:w="824" w:type="pct"/>
          </w:tcPr>
          <w:p w14:paraId="1283980A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14:paraId="5D6C7AFE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14:paraId="25B7476E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14:paraId="033C02AF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14:paraId="303F9E23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14:paraId="13A25ECA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14:paraId="571B2D18" w14:textId="77777777"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ocenia, jaki wpływ ma prawo weta w Radzie Bezpieczeństwa ONZ na skuteczność działań tego organu,</w:t>
            </w:r>
          </w:p>
          <w:p w14:paraId="489DD706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formie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14:paraId="325772E6" w14:textId="77777777" w:rsidTr="00C96A6A">
        <w:trPr>
          <w:trHeight w:val="397"/>
        </w:trPr>
        <w:tc>
          <w:tcPr>
            <w:tcW w:w="880" w:type="pct"/>
          </w:tcPr>
          <w:p w14:paraId="6BC83C6C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14:paraId="7BC2DC6A" w14:textId="77777777" w:rsidR="00E5455F" w:rsidRPr="00E5455F" w:rsidRDefault="00E5455F" w:rsidP="00E12E1F"/>
        </w:tc>
        <w:tc>
          <w:tcPr>
            <w:tcW w:w="824" w:type="pct"/>
          </w:tcPr>
          <w:p w14:paraId="7D8EBEF9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14:paraId="68414905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14:paraId="2B9B3AAE" w14:textId="77777777"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14:paraId="7D26F455" w14:textId="77777777"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14:paraId="5A7859E3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14:paraId="561D40CA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14:paraId="3B4B71BB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14:paraId="5856DF6F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14:paraId="17C690A0" w14:textId="77777777"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14:paraId="37A701CC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14:paraId="1CFCC761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zespołu rozważającego dwie koncepcje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rozwoju Unii Europejskiej,</w:t>
            </w:r>
          </w:p>
          <w:p w14:paraId="287986AB" w14:textId="77777777"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14:paraId="59300AF6" w14:textId="77777777"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14:paraId="23216C17" w14:textId="77777777"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14:paraId="543C7756" w14:textId="77777777"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14:paraId="2EBAF4F0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14:paraId="555354BB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14:paraId="78E676F3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analizuje tekst 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C6E537F" w14:textId="77777777"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14:paraId="6F85F57E" w14:textId="77777777"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14:paraId="0127D21F" w14:textId="77777777"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14:paraId="6FB49FBD" w14:textId="77777777"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14:paraId="7F610381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14:paraId="47D05C2E" w14:textId="77777777"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14:paraId="1F6D3558" w14:textId="77777777"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14:paraId="3BA42246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14:paraId="22C39ED7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14:paraId="45B1558D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14:paraId="3F2BEBF2" w14:textId="77777777"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14:paraId="13078812" w14:textId="77777777"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14:paraId="22FBD642" w14:textId="77777777"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obchodów Dnia Europejskiego.</w:t>
            </w:r>
          </w:p>
        </w:tc>
      </w:tr>
      <w:tr w:rsidR="00551129" w:rsidRPr="007B30E8" w14:paraId="7FCF094F" w14:textId="77777777" w:rsidTr="00C96A6A">
        <w:trPr>
          <w:trHeight w:val="397"/>
        </w:trPr>
        <w:tc>
          <w:tcPr>
            <w:tcW w:w="880" w:type="pct"/>
          </w:tcPr>
          <w:p w14:paraId="5FDFC1FC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14:paraId="2621D7FC" w14:textId="77777777" w:rsidR="00272C87" w:rsidRPr="00272C87" w:rsidRDefault="00272C87" w:rsidP="00716603"/>
        </w:tc>
        <w:tc>
          <w:tcPr>
            <w:tcW w:w="824" w:type="pct"/>
          </w:tcPr>
          <w:p w14:paraId="7B67A68D" w14:textId="77777777"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14:paraId="526D5E6A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14:paraId="48CBF7A0" w14:textId="77777777"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14:paraId="53E79D46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14:paraId="778972B3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14:paraId="6F0228EC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14:paraId="40E8D527" w14:textId="77777777"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14:paraId="3F4616E7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EE97EAC" w14:textId="77777777"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5EAD75C2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14:paraId="3F8B7542" w14:textId="77777777"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14:paraId="641E4063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14:paraId="779906E1" w14:textId="77777777"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4A9DBAD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14:paraId="435D5217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14:paraId="6E2318D1" w14:textId="77777777"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14:paraId="537BE94F" w14:textId="77777777"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53B25E61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14:paraId="7CDB918A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14:paraId="0E6B6754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14:paraId="4967AF4C" w14:textId="77777777"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14:paraId="29BCCFC7" w14:textId="77777777" w:rsidR="000A547B" w:rsidRPr="000A547B" w:rsidRDefault="000A547B" w:rsidP="000A547B"/>
          <w:p w14:paraId="4B7BBE9D" w14:textId="77777777"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654C6526" w14:textId="77777777"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ED15406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14:paraId="7F912F43" w14:textId="77777777"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14:paraId="331A5689" w14:textId="77777777" w:rsidTr="00C96A6A">
        <w:trPr>
          <w:trHeight w:val="397"/>
        </w:trPr>
        <w:tc>
          <w:tcPr>
            <w:tcW w:w="880" w:type="pct"/>
          </w:tcPr>
          <w:p w14:paraId="44A51229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14:paraId="0BB68F7B" w14:textId="77777777" w:rsidR="009D4FBB" w:rsidRPr="009D4FBB" w:rsidRDefault="009D4FBB" w:rsidP="00636531"/>
        </w:tc>
        <w:tc>
          <w:tcPr>
            <w:tcW w:w="824" w:type="pct"/>
          </w:tcPr>
          <w:p w14:paraId="75AB1A54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14:paraId="401DEEA5" w14:textId="77777777"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14:paraId="5758F998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14:paraId="0B6C2B44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14:paraId="4FC48A85" w14:textId="77777777"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14:paraId="420300B6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14:paraId="083F0B48" w14:textId="77777777"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14:paraId="75A06F5E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14:paraId="26DD5B6A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14:paraId="1508CB80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14:paraId="0D73A6C0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14:paraId="28D0BE89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14:paraId="6B2A5CBE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temat najbiedniejszych państw świata,</w:t>
            </w:r>
          </w:p>
          <w:p w14:paraId="5334D018" w14:textId="77777777"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14:paraId="2C20184A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14:paraId="6650941D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14:paraId="3C4F1672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14:paraId="411CDB32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14:paraId="0B11E775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14:paraId="48E92242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14:paraId="32D42501" w14:textId="77777777"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14:paraId="0F9C67D7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14:paraId="7E4859BA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14:paraId="38A71E5F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14:paraId="7E44E844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14:paraId="348F7D07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14:paraId="7FBC46FD" w14:textId="77777777"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4FC42C1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14:paraId="0C99E738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14:paraId="074801A0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14:paraId="70730607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14:paraId="07BB2F83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14:paraId="418FA16F" w14:textId="77777777" w:rsidTr="00C96A6A">
        <w:trPr>
          <w:trHeight w:val="397"/>
        </w:trPr>
        <w:tc>
          <w:tcPr>
            <w:tcW w:w="880" w:type="pct"/>
          </w:tcPr>
          <w:p w14:paraId="1476841D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14:paraId="21B704CF" w14:textId="77777777" w:rsidR="005D0746" w:rsidRPr="005D0746" w:rsidRDefault="005D0746" w:rsidP="00190F33"/>
        </w:tc>
        <w:tc>
          <w:tcPr>
            <w:tcW w:w="824" w:type="pct"/>
          </w:tcPr>
          <w:p w14:paraId="05403C7D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14:paraId="0C5D3F3C" w14:textId="77777777"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14:paraId="704FA0A2" w14:textId="77777777"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14:paraId="39D25DC3" w14:textId="77777777"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14:paraId="5663E5DE" w14:textId="77777777"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14:paraId="5176624B" w14:textId="77777777"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14:paraId="45A5BF9F" w14:textId="77777777"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14:paraId="02B51194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14:paraId="777013EF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14:paraId="21B9A85F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A7D0852" w14:textId="77777777"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14:paraId="59B51A63" w14:textId="77777777"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14:paraId="13C237B0" w14:textId="77777777"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14:paraId="1CDF07BF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14:paraId="3338F5B1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14:paraId="2B364FD5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14:paraId="5DA1719F" w14:textId="77777777"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14:paraId="1590D966" w14:textId="77777777"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14:paraId="70F0E276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14:paraId="642CC2D9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14:paraId="243BF3F2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B0A6115" w14:textId="77777777"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14:paraId="483B381F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14:paraId="22E4E0C5" w14:textId="77777777"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14:paraId="3E30FE2F" w14:textId="77777777"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D76E1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4F1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E786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Dorota Zielińska</cp:lastModifiedBy>
  <cp:revision>2</cp:revision>
  <dcterms:created xsi:type="dcterms:W3CDTF">2023-09-04T14:06:00Z</dcterms:created>
  <dcterms:modified xsi:type="dcterms:W3CDTF">2023-09-04T14:06:00Z</dcterms:modified>
</cp:coreProperties>
</file>